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proofErr w:type="gramStart"/>
      <w:r w:rsidRPr="006B65C5">
        <w:rPr>
          <w:rFonts w:ascii="Calibri" w:eastAsia="Times New Roman" w:hAnsi="Calibri" w:cs="Times"/>
          <w:b/>
          <w:bCs/>
          <w:color w:val="000000"/>
          <w:lang w:eastAsia="fi-FI"/>
        </w:rPr>
        <w:t>Lähettäjä:</w:t>
      </w:r>
      <w:r w:rsidRPr="006B65C5">
        <w:rPr>
          <w:rFonts w:ascii="Calibri" w:eastAsia="Times New Roman" w:hAnsi="Calibri" w:cs="Times"/>
          <w:color w:val="000000"/>
          <w:lang w:eastAsia="fi-FI"/>
        </w:rPr>
        <w:t xml:space="preserve"> Anna-Maria Numminen &lt;anna-maria.numminen@kirkonalat.fi&gt;</w:t>
      </w:r>
      <w:r w:rsidRPr="006B65C5">
        <w:rPr>
          <w:rFonts w:ascii="Calibri" w:eastAsia="Times New Roman" w:hAnsi="Calibri" w:cs="Times"/>
          <w:color w:val="000000"/>
          <w:lang w:eastAsia="fi-FI"/>
        </w:rPr>
        <w:br/>
      </w:r>
      <w:r w:rsidRPr="006B65C5">
        <w:rPr>
          <w:rFonts w:ascii="Calibri" w:eastAsia="Times New Roman" w:hAnsi="Calibri" w:cs="Times"/>
          <w:b/>
          <w:bCs/>
          <w:color w:val="000000"/>
          <w:lang w:eastAsia="fi-FI"/>
        </w:rPr>
        <w:t>Lähetetty:</w:t>
      </w:r>
      <w:r w:rsidRPr="006B65C5">
        <w:rPr>
          <w:rFonts w:ascii="Calibri" w:eastAsia="Times New Roman" w:hAnsi="Calibri" w:cs="Times"/>
          <w:color w:val="000000"/>
          <w:lang w:eastAsia="fi-FI"/>
        </w:rPr>
        <w:t xml:space="preserve"> 20. maaliskuuta 2015 11:01:45</w:t>
      </w:r>
      <w:r w:rsidRPr="006B65C5">
        <w:rPr>
          <w:rFonts w:ascii="Calibri" w:eastAsia="Times New Roman" w:hAnsi="Calibri" w:cs="Times"/>
          <w:color w:val="000000"/>
          <w:lang w:eastAsia="fi-FI"/>
        </w:rPr>
        <w:br/>
      </w:r>
      <w:r w:rsidRPr="006B65C5">
        <w:rPr>
          <w:rFonts w:ascii="Calibri" w:eastAsia="Times New Roman" w:hAnsi="Calibri" w:cs="Times"/>
          <w:b/>
          <w:bCs/>
          <w:color w:val="000000"/>
          <w:lang w:eastAsia="fi-FI"/>
        </w:rPr>
        <w:t>Vastaanottaja:</w:t>
      </w:r>
      <w:r w:rsidRPr="006B65C5">
        <w:rPr>
          <w:rFonts w:ascii="Calibri" w:eastAsia="Times New Roman" w:hAnsi="Calibri" w:cs="Times"/>
          <w:color w:val="000000"/>
          <w:lang w:eastAsia="fi-FI"/>
        </w:rPr>
        <w:t xml:space="preserve"> Mäkelä Terhikki</w:t>
      </w:r>
      <w:r w:rsidRPr="006B65C5">
        <w:rPr>
          <w:rFonts w:ascii="Calibri" w:eastAsia="Times New Roman" w:hAnsi="Calibri" w:cs="Times"/>
          <w:color w:val="000000"/>
          <w:lang w:eastAsia="fi-FI"/>
        </w:rPr>
        <w:br/>
      </w:r>
      <w:r w:rsidRPr="006B65C5">
        <w:rPr>
          <w:rFonts w:ascii="Calibri" w:eastAsia="Times New Roman" w:hAnsi="Calibri" w:cs="Times"/>
          <w:b/>
          <w:bCs/>
          <w:color w:val="000000"/>
          <w:lang w:eastAsia="fi-FI"/>
        </w:rPr>
        <w:t>Aihe:</w:t>
      </w:r>
      <w:r w:rsidRPr="006B65C5">
        <w:rPr>
          <w:rFonts w:ascii="Calibri" w:eastAsia="Times New Roman" w:hAnsi="Calibri" w:cs="Times"/>
          <w:color w:val="000000"/>
          <w:lang w:eastAsia="fi-FI"/>
        </w:rPr>
        <w:t xml:space="preserve"> Vastaus tiedusteluun</w:t>
      </w:r>
      <w:proofErr w:type="gramEnd"/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 xml:space="preserve"> </w:t>
      </w: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 </w:t>
      </w: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Terhikki Mäkelä</w:t>
      </w: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Terhikki Mäkelä on ottanut 20.3.2015 yhteyttä puhelimitse Kirkon alat ry:hyn. Mäkelä on Kirkon alat ry:n luottamusmies Rauman seurakunnassa.</w:t>
      </w: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 xml:space="preserve">Hallintojohtaja on pyytänyt Mäkelää kirjoittamaan hallintojohtajasta lausunnon, jossa käsiteltäisiin hallintojohtajan käyttäytymistä seurakunnan nuorten ja lasten </w:t>
      </w:r>
      <w:proofErr w:type="spellStart"/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läsnäollessa</w:t>
      </w:r>
      <w:proofErr w:type="spellEnd"/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. Nyt Mäkelä on pyytänyt arviota siitä, tuleeko hänen kirjoittaa tällainen lausunto.</w:t>
      </w: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 xml:space="preserve">Kirkon alat ry:n luottamusmiehen ominaisuudessa taikka oman alansa viranhaltijana nuorisotyöntekijänä Mäkelän ei tule kirjoittaa mitään lausuntoa esimiehestään. Tällaisia lausuntoja, joissa arvioidaan esimiehiä, alaisia taikka </w:t>
      </w:r>
      <w:proofErr w:type="spellStart"/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työvereita</w:t>
      </w:r>
      <w:proofErr w:type="spellEnd"/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, ei tule kirjoittaa. Kyseiset lausunnot ovat hyvän tavan vastaisia. Myös tällaisten lausuntojen pyytäminen on hyvän tavan vastaista.</w:t>
      </w: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Helsingissä, maaliskuun 20 päivänä 2015</w:t>
      </w: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 </w:t>
      </w: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Anna-Maria Numminen</w:t>
      </w: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Lakimies, varatuomari</w:t>
      </w: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puh. 0207 912 538</w:t>
      </w: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Kirkon alat ry</w:t>
      </w:r>
    </w:p>
    <w:p w:rsidR="006B65C5" w:rsidRPr="006B65C5" w:rsidRDefault="006B65C5" w:rsidP="006B65C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  <w:r w:rsidRPr="006B65C5">
        <w:rPr>
          <w:rFonts w:ascii="Times" w:eastAsia="Times New Roman" w:hAnsi="Times" w:cs="Times"/>
          <w:color w:val="000000"/>
          <w:sz w:val="21"/>
          <w:szCs w:val="21"/>
          <w:lang w:eastAsia="fi-FI"/>
        </w:rPr>
        <w:t>Asemamiehenkatu 2, 00520 Helsinki</w:t>
      </w:r>
    </w:p>
    <w:p w:rsidR="00DA4B57" w:rsidRDefault="00DA4B57">
      <w:bookmarkStart w:id="0" w:name="_GoBack"/>
      <w:bookmarkEnd w:id="0"/>
    </w:p>
    <w:sectPr w:rsidR="00DA4B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32"/>
    <w:rsid w:val="006B65C5"/>
    <w:rsid w:val="00851601"/>
    <w:rsid w:val="00CF5432"/>
    <w:rsid w:val="00D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5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316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5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0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1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0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8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53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74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4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86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996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9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76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67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76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80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966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56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9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11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25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95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61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708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59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96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400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26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Arkkihiippakunnan IT-aluekeskus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ahk</dc:creator>
  <cp:keywords/>
  <dc:description/>
  <cp:lastModifiedBy>ahk</cp:lastModifiedBy>
  <cp:revision>2</cp:revision>
  <cp:lastPrinted>2015-03-20T10:14:00Z</cp:lastPrinted>
  <dcterms:created xsi:type="dcterms:W3CDTF">2015-03-20T10:14:00Z</dcterms:created>
  <dcterms:modified xsi:type="dcterms:W3CDTF">2015-03-20T10:14:00Z</dcterms:modified>
</cp:coreProperties>
</file>